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7CA" w:rsidRPr="00822181" w:rsidRDefault="00FF059B" w:rsidP="00AD20FF">
      <w:pPr>
        <w:tabs>
          <w:tab w:val="left" w:pos="3060"/>
          <w:tab w:val="left" w:pos="3240"/>
        </w:tabs>
        <w:ind w:left="1440"/>
        <w:rPr>
          <w:rFonts w:cs="Arial"/>
          <w:b/>
          <w:sz w:val="20"/>
          <w:szCs w:val="20"/>
        </w:rPr>
      </w:pPr>
      <w:bookmarkStart w:id="0" w:name="_GoBack"/>
      <w:bookmarkEnd w:id="0"/>
      <w:r>
        <w:rPr>
          <w:b/>
          <w:noProof/>
        </w:rPr>
        <w:drawing>
          <wp:inline distT="0" distB="0" distL="0" distR="0" wp14:anchorId="0CF30151" wp14:editId="61862C08">
            <wp:extent cx="2009775" cy="755015"/>
            <wp:effectExtent l="0" t="0" r="9525" b="6985"/>
            <wp:docPr id="3" name="Picture 1" descr="Description: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755015"/>
                    </a:xfrm>
                    <a:prstGeom prst="rect">
                      <a:avLst/>
                    </a:prstGeom>
                    <a:noFill/>
                    <a:ln>
                      <a:noFill/>
                    </a:ln>
                  </pic:spPr>
                </pic:pic>
              </a:graphicData>
            </a:graphic>
          </wp:inline>
        </w:drawing>
      </w:r>
      <w:r w:rsidR="006102C7" w:rsidRPr="00822181">
        <w:rPr>
          <w:rFonts w:cs="Arial"/>
          <w:b/>
          <w:sz w:val="20"/>
          <w:szCs w:val="20"/>
        </w:rPr>
        <w:tab/>
      </w:r>
      <w:r w:rsidR="006102C7" w:rsidRPr="00822181">
        <w:rPr>
          <w:rFonts w:cs="Arial"/>
          <w:b/>
          <w:sz w:val="20"/>
          <w:szCs w:val="20"/>
        </w:rPr>
        <w:tab/>
      </w:r>
    </w:p>
    <w:p w:rsidR="00DE77CA" w:rsidRPr="00822181" w:rsidRDefault="00DE77CA" w:rsidP="00AD20FF">
      <w:pPr>
        <w:tabs>
          <w:tab w:val="left" w:pos="3060"/>
          <w:tab w:val="left" w:pos="3240"/>
        </w:tabs>
        <w:ind w:left="1440"/>
        <w:rPr>
          <w:rFonts w:cs="Arial"/>
          <w:sz w:val="20"/>
          <w:szCs w:val="20"/>
        </w:rPr>
      </w:pPr>
    </w:p>
    <w:p w:rsidR="00DE77CA" w:rsidRPr="00377A9D" w:rsidRDefault="00DE77CA" w:rsidP="00AD20FF">
      <w:pPr>
        <w:tabs>
          <w:tab w:val="left" w:pos="3060"/>
          <w:tab w:val="left" w:pos="3240"/>
        </w:tabs>
        <w:ind w:left="1440"/>
        <w:rPr>
          <w:rFonts w:cs="Arial"/>
        </w:rPr>
      </w:pPr>
      <w:r w:rsidRPr="00377A9D">
        <w:rPr>
          <w:rFonts w:cs="Arial"/>
        </w:rPr>
        <w:t>FOR IMMEDIATE RELEASE</w:t>
      </w:r>
    </w:p>
    <w:p w:rsidR="00DE77CA" w:rsidRPr="00377A9D" w:rsidRDefault="00DE77CA" w:rsidP="00AD20FF">
      <w:pPr>
        <w:tabs>
          <w:tab w:val="left" w:pos="3060"/>
          <w:tab w:val="left" w:pos="3240"/>
        </w:tabs>
        <w:ind w:left="1440"/>
        <w:rPr>
          <w:rFonts w:cs="Arial"/>
        </w:rPr>
      </w:pPr>
    </w:p>
    <w:p w:rsidR="00DE77CA" w:rsidRPr="00377A9D" w:rsidRDefault="00DE77CA" w:rsidP="00AD20FF">
      <w:pPr>
        <w:tabs>
          <w:tab w:val="left" w:pos="990"/>
        </w:tabs>
        <w:ind w:left="1440"/>
        <w:rPr>
          <w:rFonts w:cs="Arial"/>
        </w:rPr>
      </w:pPr>
      <w:r w:rsidRPr="00377A9D">
        <w:rPr>
          <w:rFonts w:cs="Arial"/>
        </w:rPr>
        <w:t>Contact:</w:t>
      </w:r>
      <w:r w:rsidRPr="00377A9D">
        <w:rPr>
          <w:rFonts w:cs="Arial"/>
        </w:rPr>
        <w:tab/>
        <w:t>A</w:t>
      </w:r>
      <w:r w:rsidR="001C7C00">
        <w:rPr>
          <w:rFonts w:cs="Arial"/>
        </w:rPr>
        <w:t>rlena N. Jackson</w:t>
      </w:r>
    </w:p>
    <w:p w:rsidR="00DE77CA" w:rsidRPr="00377A9D" w:rsidRDefault="00DE77CA" w:rsidP="00AD20FF">
      <w:pPr>
        <w:tabs>
          <w:tab w:val="left" w:pos="990"/>
          <w:tab w:val="left" w:pos="2880"/>
        </w:tabs>
        <w:ind w:left="1440"/>
        <w:rPr>
          <w:rFonts w:cs="Arial"/>
        </w:rPr>
      </w:pPr>
      <w:r w:rsidRPr="00377A9D">
        <w:rPr>
          <w:rFonts w:cs="Arial"/>
        </w:rPr>
        <w:tab/>
        <w:t>703-</w:t>
      </w:r>
      <w:r w:rsidR="001C7C00">
        <w:rPr>
          <w:rFonts w:cs="Arial"/>
        </w:rPr>
        <w:t>727-5316</w:t>
      </w:r>
    </w:p>
    <w:p w:rsidR="00DE77CA" w:rsidRDefault="00DE77CA" w:rsidP="00AD20FF">
      <w:pPr>
        <w:tabs>
          <w:tab w:val="left" w:pos="990"/>
          <w:tab w:val="left" w:pos="2880"/>
        </w:tabs>
        <w:ind w:left="1440"/>
        <w:rPr>
          <w:rStyle w:val="Hyperlink"/>
          <w:rFonts w:cs="Arial"/>
        </w:rPr>
      </w:pPr>
      <w:r w:rsidRPr="00377A9D">
        <w:rPr>
          <w:rFonts w:cs="Arial"/>
        </w:rPr>
        <w:tab/>
      </w:r>
      <w:hyperlink r:id="rId8" w:history="1">
        <w:r w:rsidR="001C7C00" w:rsidRPr="0009760F">
          <w:rPr>
            <w:rStyle w:val="Hyperlink"/>
            <w:rFonts w:cs="Arial"/>
          </w:rPr>
          <w:t>ajackson@associationvision.com</w:t>
        </w:r>
      </w:hyperlink>
    </w:p>
    <w:p w:rsidR="001C7C00" w:rsidRDefault="001C7C00" w:rsidP="00AD20FF">
      <w:pPr>
        <w:tabs>
          <w:tab w:val="left" w:pos="990"/>
          <w:tab w:val="left" w:pos="2880"/>
        </w:tabs>
        <w:ind w:left="1440"/>
        <w:rPr>
          <w:rStyle w:val="Hyperlink"/>
          <w:rFonts w:cs="Arial"/>
        </w:rPr>
      </w:pPr>
    </w:p>
    <w:p w:rsidR="001C7C00" w:rsidRDefault="001C7C00" w:rsidP="00AD20FF">
      <w:pPr>
        <w:tabs>
          <w:tab w:val="left" w:pos="990"/>
          <w:tab w:val="left" w:pos="2880"/>
        </w:tabs>
        <w:ind w:left="1440"/>
        <w:rPr>
          <w:rStyle w:val="Hyperlink"/>
          <w:rFonts w:cs="Arial"/>
        </w:rPr>
      </w:pPr>
    </w:p>
    <w:p w:rsidR="001C7C00" w:rsidRPr="001C7C00" w:rsidRDefault="001C7C00" w:rsidP="001C7C00">
      <w:pPr>
        <w:tabs>
          <w:tab w:val="left" w:pos="990"/>
          <w:tab w:val="left" w:pos="2880"/>
        </w:tabs>
        <w:ind w:left="1440"/>
        <w:jc w:val="center"/>
        <w:rPr>
          <w:rFonts w:cs="Arial"/>
          <w:b/>
          <w:sz w:val="28"/>
          <w:szCs w:val="28"/>
        </w:rPr>
      </w:pPr>
      <w:r w:rsidRPr="001C7C00">
        <w:rPr>
          <w:rFonts w:cs="Arial"/>
          <w:b/>
          <w:sz w:val="28"/>
          <w:szCs w:val="28"/>
        </w:rPr>
        <w:t>The National Society of Accountants (NSA) Offers Guidance on Tax Extensions and Offer in Compromise</w:t>
      </w:r>
    </w:p>
    <w:p w:rsidR="001C7C00" w:rsidRPr="001C7C00" w:rsidRDefault="001C7C00" w:rsidP="001C7C00">
      <w:pPr>
        <w:tabs>
          <w:tab w:val="left" w:pos="990"/>
          <w:tab w:val="left" w:pos="2880"/>
        </w:tabs>
        <w:ind w:left="1440"/>
        <w:rPr>
          <w:rFonts w:cs="Arial"/>
        </w:rPr>
      </w:pPr>
    </w:p>
    <w:p w:rsidR="001C7C00" w:rsidRPr="001C7C00" w:rsidRDefault="001C7C00" w:rsidP="001C7C00">
      <w:pPr>
        <w:tabs>
          <w:tab w:val="left" w:pos="990"/>
          <w:tab w:val="left" w:pos="2880"/>
        </w:tabs>
        <w:ind w:left="1440"/>
        <w:jc w:val="center"/>
        <w:rPr>
          <w:rFonts w:cs="Arial"/>
          <w:b/>
          <w:i/>
        </w:rPr>
      </w:pPr>
      <w:r w:rsidRPr="001C7C00">
        <w:rPr>
          <w:rFonts w:cs="Arial"/>
          <w:b/>
          <w:i/>
        </w:rPr>
        <w:t>Details to help taxpayers with navigating the proper process</w:t>
      </w:r>
    </w:p>
    <w:p w:rsidR="001C7C00" w:rsidRPr="001C7C00" w:rsidRDefault="001C7C00" w:rsidP="001C7C00">
      <w:pPr>
        <w:tabs>
          <w:tab w:val="left" w:pos="990"/>
          <w:tab w:val="left" w:pos="2880"/>
        </w:tabs>
        <w:ind w:left="1440"/>
        <w:rPr>
          <w:rFonts w:cs="Arial"/>
        </w:rPr>
      </w:pPr>
    </w:p>
    <w:p w:rsidR="001C7C00" w:rsidRPr="001C7C00" w:rsidRDefault="001C7C00" w:rsidP="001C7C00">
      <w:pPr>
        <w:tabs>
          <w:tab w:val="left" w:pos="990"/>
          <w:tab w:val="left" w:pos="2880"/>
        </w:tabs>
        <w:ind w:left="1440"/>
        <w:rPr>
          <w:rFonts w:cs="Arial"/>
        </w:rPr>
      </w:pPr>
      <w:r w:rsidRPr="001C7C00">
        <w:rPr>
          <w:rFonts w:cs="Arial"/>
          <w:b/>
        </w:rPr>
        <w:t xml:space="preserve">ALEXANDRIA, VA., </w:t>
      </w:r>
      <w:r w:rsidR="001E0D82">
        <w:rPr>
          <w:rFonts w:cs="Arial"/>
          <w:b/>
        </w:rPr>
        <w:t>August 6</w:t>
      </w:r>
      <w:r w:rsidRPr="001C7C00">
        <w:rPr>
          <w:rFonts w:cs="Arial"/>
          <w:b/>
        </w:rPr>
        <w:t>, 2013</w:t>
      </w:r>
      <w:r w:rsidRPr="001C7C00">
        <w:rPr>
          <w:rFonts w:cs="Arial"/>
        </w:rPr>
        <w:t xml:space="preserve"> – If you filed for a tax extension this year, you are not alone. In fact, each year an increasing number of taxpayers file for an extension or arranges an Offer in Compromise to pay a tax bill. But each of these options have potential pitfalls, so taxpayers should be aware of the rules in order to avoid both penalties and disappointment.  </w:t>
      </w:r>
    </w:p>
    <w:p w:rsidR="001C7C00" w:rsidRPr="001C7C00" w:rsidRDefault="001C7C00" w:rsidP="001C7C00">
      <w:pPr>
        <w:tabs>
          <w:tab w:val="left" w:pos="990"/>
          <w:tab w:val="left" w:pos="2880"/>
        </w:tabs>
        <w:ind w:left="1440"/>
        <w:rPr>
          <w:rFonts w:cs="Arial"/>
        </w:rPr>
      </w:pPr>
    </w:p>
    <w:p w:rsidR="001C7C00" w:rsidRDefault="001C7C00" w:rsidP="001C7C00">
      <w:pPr>
        <w:tabs>
          <w:tab w:val="left" w:pos="990"/>
          <w:tab w:val="left" w:pos="2880"/>
        </w:tabs>
        <w:ind w:left="1440"/>
        <w:rPr>
          <w:rFonts w:cs="Arial"/>
        </w:rPr>
      </w:pPr>
      <w:r w:rsidRPr="001C7C00">
        <w:rPr>
          <w:rFonts w:cs="Arial"/>
        </w:rPr>
        <w:t>Your extension was simply a way to ask the Internal Revenue Service (IRS) for more time to file a return. The deadline was April 15 of this year, and your filing of IRS Form 4868 moved the deadline to October 15 of this year. Your extension of time to file was not, however, an extension of time to pay: Tax payments made after April 15 are subject to late-payment penalties on any portion of federal tax unpaid</w:t>
      </w:r>
      <w:r w:rsidR="00AF1E31">
        <w:rPr>
          <w:rFonts w:cs="Arial"/>
        </w:rPr>
        <w:t xml:space="preserve">. </w:t>
      </w:r>
    </w:p>
    <w:p w:rsidR="00AF1E31" w:rsidRPr="001C7C00" w:rsidRDefault="00AF1E31" w:rsidP="001C7C00">
      <w:pPr>
        <w:tabs>
          <w:tab w:val="left" w:pos="990"/>
          <w:tab w:val="left" w:pos="2880"/>
        </w:tabs>
        <w:ind w:left="1440"/>
        <w:rPr>
          <w:rFonts w:cs="Arial"/>
        </w:rPr>
      </w:pPr>
    </w:p>
    <w:p w:rsidR="001C7C00" w:rsidRPr="001C7C00" w:rsidRDefault="001C7C00" w:rsidP="001C7C00">
      <w:pPr>
        <w:tabs>
          <w:tab w:val="left" w:pos="990"/>
          <w:tab w:val="left" w:pos="2880"/>
        </w:tabs>
        <w:ind w:left="1440"/>
        <w:rPr>
          <w:rFonts w:cs="Arial"/>
        </w:rPr>
      </w:pPr>
      <w:r w:rsidRPr="001C7C00">
        <w:rPr>
          <w:rFonts w:cs="Arial"/>
        </w:rPr>
        <w:t>Among the details, according to the IRS:</w:t>
      </w:r>
    </w:p>
    <w:p w:rsidR="001C7C00" w:rsidRPr="001C7C00" w:rsidRDefault="001C7C00" w:rsidP="001C7C00">
      <w:pPr>
        <w:tabs>
          <w:tab w:val="left" w:pos="990"/>
          <w:tab w:val="left" w:pos="2880"/>
        </w:tabs>
        <w:ind w:left="1440"/>
        <w:rPr>
          <w:rFonts w:cs="Arial"/>
        </w:rPr>
      </w:pPr>
    </w:p>
    <w:p w:rsidR="001C7C00" w:rsidRDefault="001C7C00" w:rsidP="001C7C00">
      <w:pPr>
        <w:tabs>
          <w:tab w:val="left" w:pos="990"/>
          <w:tab w:val="left" w:pos="2880"/>
        </w:tabs>
        <w:ind w:left="1440"/>
        <w:rPr>
          <w:rFonts w:cs="Arial"/>
        </w:rPr>
      </w:pPr>
      <w:r>
        <w:rPr>
          <w:rFonts w:cs="Arial"/>
        </w:rPr>
        <w:t>•</w:t>
      </w:r>
      <w:r w:rsidRPr="001C7C00">
        <w:rPr>
          <w:rFonts w:cs="Arial"/>
        </w:rPr>
        <w:t>If you file your return more than 60 days after the due date or extended due date, the minimum penalty is the smaller of $135 or 100 percent of the unpaid tax.</w:t>
      </w:r>
    </w:p>
    <w:p w:rsidR="001C7C00" w:rsidRPr="001C7C00" w:rsidRDefault="001C7C00" w:rsidP="001C7C00">
      <w:pPr>
        <w:tabs>
          <w:tab w:val="left" w:pos="990"/>
          <w:tab w:val="left" w:pos="2880"/>
        </w:tabs>
        <w:ind w:left="1440"/>
        <w:rPr>
          <w:rFonts w:cs="Arial"/>
        </w:rPr>
      </w:pPr>
    </w:p>
    <w:p w:rsidR="001C7C00" w:rsidRDefault="001C7C00" w:rsidP="001C7C00">
      <w:pPr>
        <w:tabs>
          <w:tab w:val="left" w:pos="990"/>
          <w:tab w:val="left" w:pos="2880"/>
        </w:tabs>
        <w:ind w:left="1440"/>
        <w:rPr>
          <w:rFonts w:cs="Arial"/>
        </w:rPr>
      </w:pPr>
      <w:r>
        <w:rPr>
          <w:rFonts w:cs="Arial"/>
        </w:rPr>
        <w:t>•</w:t>
      </w:r>
      <w:r w:rsidRPr="001C7C00">
        <w:rPr>
          <w:rFonts w:cs="Arial"/>
        </w:rPr>
        <w:t>You will owe interest on any tax not paid by the regular return due date of April 15.</w:t>
      </w:r>
    </w:p>
    <w:p w:rsidR="001C7C00" w:rsidRPr="001C7C00" w:rsidRDefault="001C7C00" w:rsidP="001C7C00">
      <w:pPr>
        <w:tabs>
          <w:tab w:val="left" w:pos="990"/>
          <w:tab w:val="left" w:pos="2880"/>
        </w:tabs>
        <w:ind w:left="1440"/>
        <w:rPr>
          <w:rFonts w:cs="Arial"/>
        </w:rPr>
      </w:pPr>
    </w:p>
    <w:p w:rsidR="001C7C00" w:rsidRDefault="001C7C00" w:rsidP="001C7C00">
      <w:pPr>
        <w:tabs>
          <w:tab w:val="left" w:pos="990"/>
          <w:tab w:val="left" w:pos="2880"/>
        </w:tabs>
        <w:ind w:left="1440"/>
        <w:rPr>
          <w:rFonts w:cs="Arial"/>
        </w:rPr>
      </w:pPr>
      <w:r>
        <w:rPr>
          <w:rFonts w:cs="Arial"/>
        </w:rPr>
        <w:t>•</w:t>
      </w:r>
      <w:r w:rsidRPr="001C7C00">
        <w:rPr>
          <w:rFonts w:cs="Arial"/>
        </w:rPr>
        <w:t>If you do not pay your taxes by the due date, you will generally have to pay a failure-to-pay penalty of 5 percent of your unpaid taxes for each month or part of a month after the due date that the taxes are not paid. This penalty can be as much as 25 percent of your unpaid taxes.</w:t>
      </w:r>
    </w:p>
    <w:p w:rsidR="001C7C00" w:rsidRPr="001C7C00" w:rsidRDefault="001C7C00" w:rsidP="001C7C00">
      <w:pPr>
        <w:tabs>
          <w:tab w:val="left" w:pos="990"/>
          <w:tab w:val="left" w:pos="2880"/>
        </w:tabs>
        <w:ind w:left="1440"/>
        <w:rPr>
          <w:rFonts w:cs="Arial"/>
        </w:rPr>
      </w:pPr>
    </w:p>
    <w:p w:rsidR="001C7C00" w:rsidRDefault="001C7C00" w:rsidP="001C7C00">
      <w:pPr>
        <w:tabs>
          <w:tab w:val="left" w:pos="990"/>
          <w:tab w:val="left" w:pos="2880"/>
        </w:tabs>
        <w:ind w:left="1440"/>
        <w:rPr>
          <w:rFonts w:cs="Arial"/>
        </w:rPr>
      </w:pPr>
      <w:r>
        <w:rPr>
          <w:rFonts w:cs="Arial"/>
        </w:rPr>
        <w:t>•</w:t>
      </w:r>
      <w:r w:rsidRPr="001C7C00">
        <w:rPr>
          <w:rFonts w:cs="Arial"/>
        </w:rPr>
        <w:t>If you requested an extension to file by April 15 and you paid at least 90 percent of your actual tax liability by that date, you will not face a failure-to-pay penalty if the remaining balance is paid by the extended due date of October 15.</w:t>
      </w:r>
    </w:p>
    <w:p w:rsidR="001C7C00" w:rsidRPr="001C7C00" w:rsidRDefault="001C7C00" w:rsidP="001C7C00">
      <w:pPr>
        <w:tabs>
          <w:tab w:val="left" w:pos="990"/>
          <w:tab w:val="left" w:pos="2880"/>
        </w:tabs>
        <w:ind w:left="1440"/>
        <w:rPr>
          <w:rFonts w:cs="Arial"/>
        </w:rPr>
      </w:pPr>
    </w:p>
    <w:p w:rsidR="001C7C00" w:rsidRPr="001C7C00" w:rsidRDefault="001C7C00" w:rsidP="001C7C00">
      <w:pPr>
        <w:tabs>
          <w:tab w:val="left" w:pos="990"/>
          <w:tab w:val="left" w:pos="2880"/>
        </w:tabs>
        <w:ind w:left="1440"/>
        <w:rPr>
          <w:rFonts w:cs="Arial"/>
        </w:rPr>
      </w:pPr>
      <w:r>
        <w:rPr>
          <w:rFonts w:cs="Arial"/>
        </w:rPr>
        <w:t>•</w:t>
      </w:r>
      <w:r w:rsidRPr="001C7C00">
        <w:rPr>
          <w:rFonts w:cs="Arial"/>
        </w:rPr>
        <w:t>You will not have to pay a failure-to-file or failure-to-pay penalty if you show that you failed to file or pay on time because of reasonable cause and not because of willful neglect.</w:t>
      </w:r>
    </w:p>
    <w:p w:rsidR="001C7C00" w:rsidRPr="001C7C00" w:rsidRDefault="001C7C00" w:rsidP="001C7C00">
      <w:pPr>
        <w:tabs>
          <w:tab w:val="left" w:pos="990"/>
          <w:tab w:val="left" w:pos="2880"/>
        </w:tabs>
        <w:ind w:left="1440"/>
        <w:rPr>
          <w:rFonts w:cs="Arial"/>
        </w:rPr>
      </w:pPr>
      <w:r w:rsidRPr="001C7C00">
        <w:rPr>
          <w:rFonts w:cs="Arial"/>
        </w:rPr>
        <w:lastRenderedPageBreak/>
        <w:t>.</w:t>
      </w:r>
    </w:p>
    <w:p w:rsidR="001C7C00" w:rsidRPr="001C7C00" w:rsidRDefault="001C7C00" w:rsidP="001C7C00">
      <w:pPr>
        <w:tabs>
          <w:tab w:val="left" w:pos="990"/>
          <w:tab w:val="left" w:pos="2880"/>
        </w:tabs>
        <w:ind w:left="1440"/>
        <w:rPr>
          <w:rFonts w:cs="Arial"/>
          <w:b/>
        </w:rPr>
      </w:pPr>
      <w:r w:rsidRPr="001C7C00">
        <w:rPr>
          <w:rFonts w:cs="Arial"/>
          <w:b/>
        </w:rPr>
        <w:t>Did You Take the Offer in Compromise Option?</w:t>
      </w:r>
    </w:p>
    <w:p w:rsidR="00AF1E31" w:rsidRPr="00AF1E31" w:rsidRDefault="001C7C00" w:rsidP="00AF1E31">
      <w:pPr>
        <w:tabs>
          <w:tab w:val="left" w:pos="990"/>
          <w:tab w:val="left" w:pos="2880"/>
        </w:tabs>
        <w:ind w:left="1440"/>
        <w:rPr>
          <w:rFonts w:cs="Arial"/>
        </w:rPr>
      </w:pPr>
      <w:r w:rsidRPr="001C7C00">
        <w:rPr>
          <w:rFonts w:cs="Arial"/>
        </w:rPr>
        <w:t xml:space="preserve">You may have taken an Offer in Compromise (OIC) option to settle your tax debts by offering an amount less than what you owe in full settlement of your taxes. </w:t>
      </w:r>
      <w:r w:rsidR="00AF1E31" w:rsidRPr="00AF1E31">
        <w:rPr>
          <w:rFonts w:cs="Arial"/>
        </w:rPr>
        <w:t>Before the IRS will review your offer in compromise, you must be current on your taxes for the year you submit the offer.  They will not consider the offer if you are not current.</w:t>
      </w:r>
      <w:r w:rsidR="00AF1E31">
        <w:rPr>
          <w:rFonts w:cs="Arial"/>
        </w:rPr>
        <w:t xml:space="preserve"> </w:t>
      </w:r>
      <w:r w:rsidR="00AF1E31" w:rsidRPr="00AF1E31">
        <w:rPr>
          <w:rFonts w:cs="Arial"/>
        </w:rPr>
        <w:t>Tips to bear in mind as the clock ticks on your OIC:</w:t>
      </w:r>
    </w:p>
    <w:p w:rsidR="001C7C00" w:rsidRPr="001C7C00" w:rsidRDefault="001C7C00" w:rsidP="001C7C00">
      <w:pPr>
        <w:tabs>
          <w:tab w:val="left" w:pos="990"/>
          <w:tab w:val="left" w:pos="2880"/>
        </w:tabs>
        <w:ind w:left="1440"/>
        <w:rPr>
          <w:rFonts w:cs="Arial"/>
        </w:rPr>
      </w:pPr>
    </w:p>
    <w:p w:rsidR="001C7C00" w:rsidRDefault="001C7C00" w:rsidP="001C7C00">
      <w:pPr>
        <w:tabs>
          <w:tab w:val="left" w:pos="990"/>
          <w:tab w:val="left" w:pos="2880"/>
        </w:tabs>
        <w:ind w:left="1440"/>
        <w:rPr>
          <w:rFonts w:cs="Arial"/>
        </w:rPr>
      </w:pPr>
      <w:r>
        <w:rPr>
          <w:rFonts w:cs="Arial"/>
        </w:rPr>
        <w:t>•</w:t>
      </w:r>
      <w:r w:rsidRPr="001C7C00">
        <w:rPr>
          <w:rFonts w:cs="Arial"/>
        </w:rPr>
        <w:t>OICs must meet very strict IRS requirements.  Do not believe any advertisements claiming that virtually anyone can pay pennies on the dollar merely by filing an OIC.</w:t>
      </w:r>
    </w:p>
    <w:p w:rsidR="001C7C00" w:rsidRPr="001C7C00" w:rsidRDefault="001C7C00" w:rsidP="001C7C00">
      <w:pPr>
        <w:tabs>
          <w:tab w:val="left" w:pos="990"/>
          <w:tab w:val="left" w:pos="2880"/>
        </w:tabs>
        <w:ind w:left="1440"/>
        <w:rPr>
          <w:rFonts w:cs="Arial"/>
        </w:rPr>
      </w:pPr>
    </w:p>
    <w:p w:rsidR="001C7C00" w:rsidRDefault="001C7C00" w:rsidP="001C7C00">
      <w:pPr>
        <w:tabs>
          <w:tab w:val="left" w:pos="990"/>
          <w:tab w:val="left" w:pos="2880"/>
        </w:tabs>
        <w:ind w:left="1440"/>
        <w:rPr>
          <w:rFonts w:cs="Arial"/>
        </w:rPr>
      </w:pPr>
      <w:r>
        <w:rPr>
          <w:rFonts w:cs="Arial"/>
        </w:rPr>
        <w:t>•</w:t>
      </w:r>
      <w:r w:rsidRPr="001C7C00">
        <w:rPr>
          <w:rFonts w:cs="Arial"/>
        </w:rPr>
        <w:t>Have ready all relevant documents proving you lack means to pay all your taxes. Make sure your documents are current and verifiable – an IRS specialist will examine your income and expenditures in detail and compare them with such documents as your bank statements, rent or mortgage agreements and utility bills, among others. Submit at least three months’ documentation.</w:t>
      </w:r>
    </w:p>
    <w:p w:rsidR="001C7C00" w:rsidRPr="001C7C00" w:rsidRDefault="001C7C00" w:rsidP="001C7C00">
      <w:pPr>
        <w:tabs>
          <w:tab w:val="left" w:pos="990"/>
          <w:tab w:val="left" w:pos="2880"/>
        </w:tabs>
        <w:ind w:left="1440"/>
        <w:rPr>
          <w:rFonts w:cs="Arial"/>
        </w:rPr>
      </w:pPr>
    </w:p>
    <w:p w:rsidR="001C7C00" w:rsidRDefault="001C7C00" w:rsidP="001C7C00">
      <w:pPr>
        <w:tabs>
          <w:tab w:val="left" w:pos="990"/>
          <w:tab w:val="left" w:pos="2880"/>
        </w:tabs>
        <w:ind w:left="1440"/>
        <w:rPr>
          <w:rFonts w:cs="Arial"/>
        </w:rPr>
      </w:pPr>
      <w:r>
        <w:rPr>
          <w:rFonts w:cs="Arial"/>
        </w:rPr>
        <w:t>•</w:t>
      </w:r>
      <w:r w:rsidRPr="001C7C00">
        <w:rPr>
          <w:rFonts w:cs="Arial"/>
        </w:rPr>
        <w:t>While your offer is being evaluated, your non-refundable payments and fees will be applied to the tax liability, a Notice of Federal Tax Lien may be filed and other collection activities are suspended and the legal assessment and collection period extended.</w:t>
      </w:r>
    </w:p>
    <w:p w:rsidR="001C7C00" w:rsidRPr="001C7C00" w:rsidRDefault="001C7C00" w:rsidP="001C7C00">
      <w:pPr>
        <w:tabs>
          <w:tab w:val="left" w:pos="990"/>
          <w:tab w:val="left" w:pos="2880"/>
        </w:tabs>
        <w:ind w:left="1440"/>
        <w:rPr>
          <w:rFonts w:cs="Arial"/>
        </w:rPr>
      </w:pPr>
    </w:p>
    <w:p w:rsidR="001C7C00" w:rsidRPr="001C7C00" w:rsidRDefault="001C7C00" w:rsidP="001C7C00">
      <w:pPr>
        <w:tabs>
          <w:tab w:val="left" w:pos="990"/>
          <w:tab w:val="left" w:pos="2880"/>
        </w:tabs>
        <w:ind w:left="1440"/>
        <w:rPr>
          <w:rFonts w:cs="Arial"/>
        </w:rPr>
      </w:pPr>
      <w:r>
        <w:rPr>
          <w:rFonts w:cs="Arial"/>
        </w:rPr>
        <w:t>•</w:t>
      </w:r>
      <w:r w:rsidRPr="001C7C00">
        <w:rPr>
          <w:rFonts w:cs="Arial"/>
        </w:rPr>
        <w:t>If the IRS accepts your OIC you must agree to certain conditions:  you must pay the amount you offered; file your returns on time and pay your taxes on time for the next five years; forego refunds, payments and credits applied to your tax debts prior to submitting your OIC; and forego tax refunds for the calendar year your OIC was approved.</w:t>
      </w:r>
    </w:p>
    <w:p w:rsidR="001C7C00" w:rsidRPr="001C7C00" w:rsidRDefault="001C7C00" w:rsidP="001C7C00">
      <w:pPr>
        <w:tabs>
          <w:tab w:val="left" w:pos="990"/>
          <w:tab w:val="left" w:pos="2880"/>
        </w:tabs>
        <w:ind w:left="1440"/>
        <w:rPr>
          <w:rFonts w:cs="Arial"/>
        </w:rPr>
      </w:pPr>
    </w:p>
    <w:p w:rsidR="001C7C00" w:rsidRDefault="001C7C00" w:rsidP="001C7C00">
      <w:pPr>
        <w:tabs>
          <w:tab w:val="left" w:pos="990"/>
          <w:tab w:val="left" w:pos="2880"/>
        </w:tabs>
        <w:ind w:left="1440"/>
        <w:rPr>
          <w:rFonts w:cs="Arial"/>
        </w:rPr>
      </w:pPr>
      <w:r w:rsidRPr="001C7C00">
        <w:rPr>
          <w:rFonts w:cs="Arial"/>
        </w:rPr>
        <w:t xml:space="preserve">With the right kind of help from a tax professional, you can more easily navigate the proper process for making the most of your tax-filing extension and your OIC. For more information and to find a qualified tax preparer in your area, visit </w:t>
      </w:r>
      <w:hyperlink r:id="rId9" w:history="1">
        <w:r w:rsidRPr="0009760F">
          <w:rPr>
            <w:rStyle w:val="Hyperlink"/>
            <w:rFonts w:cs="Arial"/>
          </w:rPr>
          <w:t>www.nsacct.org</w:t>
        </w:r>
      </w:hyperlink>
      <w:r w:rsidRPr="001C7C00">
        <w:rPr>
          <w:rFonts w:cs="Arial"/>
        </w:rPr>
        <w:t>.</w:t>
      </w:r>
    </w:p>
    <w:p w:rsidR="001C7C00" w:rsidRPr="001C7C00" w:rsidRDefault="001C7C00" w:rsidP="001C7C00">
      <w:pPr>
        <w:tabs>
          <w:tab w:val="left" w:pos="990"/>
          <w:tab w:val="left" w:pos="2880"/>
        </w:tabs>
        <w:ind w:left="1440"/>
        <w:rPr>
          <w:rFonts w:cs="Arial"/>
        </w:rPr>
      </w:pPr>
    </w:p>
    <w:p w:rsidR="001C7C00" w:rsidRPr="001C7C00" w:rsidRDefault="001C7C00" w:rsidP="001C7C00">
      <w:pPr>
        <w:tabs>
          <w:tab w:val="left" w:pos="990"/>
          <w:tab w:val="left" w:pos="2880"/>
        </w:tabs>
        <w:ind w:left="1440"/>
        <w:rPr>
          <w:rFonts w:cs="Arial"/>
        </w:rPr>
      </w:pPr>
      <w:r w:rsidRPr="001C7C00">
        <w:rPr>
          <w:rFonts w:cs="Arial"/>
        </w:rPr>
        <w:t>Members of NSA and its affiliates provide accounting, auditing, tax preparation, financial and estate planning, and management services to approximately 19 million individuals and business clients. Most members are sole practitioners or partners in small- to medium-size accounting firms. NSA protects the public by requiring its members to adhere to a strict code of ethics and maintain an annual continuing education regimen.</w:t>
      </w:r>
    </w:p>
    <w:p w:rsidR="001C7C00" w:rsidRPr="001C7C00" w:rsidRDefault="001C7C00" w:rsidP="001C7C00">
      <w:pPr>
        <w:tabs>
          <w:tab w:val="left" w:pos="990"/>
          <w:tab w:val="left" w:pos="2880"/>
        </w:tabs>
        <w:ind w:left="1440"/>
        <w:rPr>
          <w:rFonts w:cs="Arial"/>
        </w:rPr>
      </w:pPr>
    </w:p>
    <w:p w:rsidR="001C7C00" w:rsidRPr="00377A9D" w:rsidRDefault="001C7C00" w:rsidP="001C7C00">
      <w:pPr>
        <w:tabs>
          <w:tab w:val="left" w:pos="990"/>
          <w:tab w:val="left" w:pos="2880"/>
        </w:tabs>
        <w:ind w:left="1440"/>
        <w:jc w:val="center"/>
        <w:rPr>
          <w:rFonts w:cs="Arial"/>
        </w:rPr>
      </w:pPr>
      <w:r w:rsidRPr="001C7C00">
        <w:rPr>
          <w:rFonts w:cs="Arial"/>
        </w:rPr>
        <w:t># # #</w:t>
      </w:r>
    </w:p>
    <w:p w:rsidR="00FA7272" w:rsidRPr="00377A9D" w:rsidRDefault="00FA7272" w:rsidP="00E95C0C">
      <w:pPr>
        <w:tabs>
          <w:tab w:val="left" w:pos="2880"/>
        </w:tabs>
        <w:rPr>
          <w:rFonts w:cs="Arial"/>
        </w:rPr>
      </w:pPr>
    </w:p>
    <w:sectPr w:rsidR="00FA7272" w:rsidRPr="00377A9D" w:rsidSect="002761B9">
      <w:pgSz w:w="12240" w:h="15840"/>
      <w:pgMar w:top="990" w:right="1296" w:bottom="144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Gothic-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016D5"/>
    <w:multiLevelType w:val="multilevel"/>
    <w:tmpl w:val="3F76D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D16CDD"/>
    <w:multiLevelType w:val="hybridMultilevel"/>
    <w:tmpl w:val="52889C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346382"/>
    <w:multiLevelType w:val="hybridMultilevel"/>
    <w:tmpl w:val="5AD400E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42D417D"/>
    <w:multiLevelType w:val="hybridMultilevel"/>
    <w:tmpl w:val="AFB42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B81DE0"/>
    <w:multiLevelType w:val="hybridMultilevel"/>
    <w:tmpl w:val="BED6C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6028CF"/>
    <w:multiLevelType w:val="hybridMultilevel"/>
    <w:tmpl w:val="88C6819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A77462"/>
    <w:multiLevelType w:val="hybridMultilevel"/>
    <w:tmpl w:val="844AB2C8"/>
    <w:lvl w:ilvl="0" w:tplc="D0AC0F7C">
      <w:numFmt w:val="bullet"/>
      <w:lvlText w:val="—"/>
      <w:lvlJc w:val="left"/>
      <w:pPr>
        <w:tabs>
          <w:tab w:val="num" w:pos="720"/>
        </w:tabs>
        <w:ind w:left="720" w:hanging="360"/>
      </w:pPr>
      <w:rPr>
        <w:rFonts w:ascii="FranklinGothic-Book" w:eastAsia="Times New Roman" w:hAnsi="FranklinGothic-Book" w:cs="FranklinGothic-Book"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D11800"/>
    <w:multiLevelType w:val="hybridMultilevel"/>
    <w:tmpl w:val="DDF0F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646B78"/>
    <w:multiLevelType w:val="multilevel"/>
    <w:tmpl w:val="2D662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2F6A4D"/>
    <w:multiLevelType w:val="hybridMultilevel"/>
    <w:tmpl w:val="905C99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EAC1DF9"/>
    <w:multiLevelType w:val="hybridMultilevel"/>
    <w:tmpl w:val="13E8288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48B22BB4"/>
    <w:multiLevelType w:val="hybridMultilevel"/>
    <w:tmpl w:val="B862FE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C3071A1"/>
    <w:multiLevelType w:val="hybridMultilevel"/>
    <w:tmpl w:val="DFB4C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F174443"/>
    <w:multiLevelType w:val="hybridMultilevel"/>
    <w:tmpl w:val="1F066F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29C3B40"/>
    <w:multiLevelType w:val="hybridMultilevel"/>
    <w:tmpl w:val="70B41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4A9643E"/>
    <w:multiLevelType w:val="hybridMultilevel"/>
    <w:tmpl w:val="D3BC7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85E320A"/>
    <w:multiLevelType w:val="hybridMultilevel"/>
    <w:tmpl w:val="256CE26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6EF200BB"/>
    <w:multiLevelType w:val="hybridMultilevel"/>
    <w:tmpl w:val="5C00D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CF16AA2"/>
    <w:multiLevelType w:val="hybridMultilevel"/>
    <w:tmpl w:val="D61692B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7E2B0C83"/>
    <w:multiLevelType w:val="hybridMultilevel"/>
    <w:tmpl w:val="83EC7C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6"/>
  </w:num>
  <w:num w:numId="6">
    <w:abstractNumId w:val="10"/>
  </w:num>
  <w:num w:numId="7">
    <w:abstractNumId w:val="2"/>
  </w:num>
  <w:num w:numId="8">
    <w:abstractNumId w:val="13"/>
  </w:num>
  <w:num w:numId="9">
    <w:abstractNumId w:val="9"/>
  </w:num>
  <w:num w:numId="10">
    <w:abstractNumId w:val="3"/>
  </w:num>
  <w:num w:numId="11">
    <w:abstractNumId w:val="4"/>
  </w:num>
  <w:num w:numId="12">
    <w:abstractNumId w:val="5"/>
  </w:num>
  <w:num w:numId="13">
    <w:abstractNumId w:val="8"/>
  </w:num>
  <w:num w:numId="14">
    <w:abstractNumId w:val="0"/>
  </w:num>
  <w:num w:numId="15">
    <w:abstractNumId w:val="17"/>
  </w:num>
  <w:num w:numId="16">
    <w:abstractNumId w:val="6"/>
  </w:num>
  <w:num w:numId="17">
    <w:abstractNumId w:val="14"/>
  </w:num>
  <w:num w:numId="18">
    <w:abstractNumId w:val="7"/>
  </w:num>
  <w:num w:numId="19">
    <w:abstractNumId w:val="15"/>
  </w:num>
  <w:num w:numId="20">
    <w:abstractNumId w:val="1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F0D"/>
    <w:rsid w:val="00022F91"/>
    <w:rsid w:val="00025C86"/>
    <w:rsid w:val="000277C3"/>
    <w:rsid w:val="0003351D"/>
    <w:rsid w:val="000424ED"/>
    <w:rsid w:val="00042D79"/>
    <w:rsid w:val="0006782C"/>
    <w:rsid w:val="00070D9D"/>
    <w:rsid w:val="00075E83"/>
    <w:rsid w:val="00075F00"/>
    <w:rsid w:val="00082541"/>
    <w:rsid w:val="000851CF"/>
    <w:rsid w:val="00095152"/>
    <w:rsid w:val="000A6874"/>
    <w:rsid w:val="000B6D46"/>
    <w:rsid w:val="000D43B2"/>
    <w:rsid w:val="000D4D57"/>
    <w:rsid w:val="000E5E73"/>
    <w:rsid w:val="001015BA"/>
    <w:rsid w:val="001019FD"/>
    <w:rsid w:val="001337C8"/>
    <w:rsid w:val="0014146F"/>
    <w:rsid w:val="001471D7"/>
    <w:rsid w:val="00165655"/>
    <w:rsid w:val="001A0D5A"/>
    <w:rsid w:val="001A2928"/>
    <w:rsid w:val="001B23E3"/>
    <w:rsid w:val="001B4223"/>
    <w:rsid w:val="001C27BA"/>
    <w:rsid w:val="001C7C00"/>
    <w:rsid w:val="001D5AAE"/>
    <w:rsid w:val="001E0D82"/>
    <w:rsid w:val="001E101F"/>
    <w:rsid w:val="001F0790"/>
    <w:rsid w:val="001F1167"/>
    <w:rsid w:val="00205119"/>
    <w:rsid w:val="0020627A"/>
    <w:rsid w:val="00226110"/>
    <w:rsid w:val="00251AB3"/>
    <w:rsid w:val="002761B9"/>
    <w:rsid w:val="00293288"/>
    <w:rsid w:val="00296D74"/>
    <w:rsid w:val="002A386D"/>
    <w:rsid w:val="002A427A"/>
    <w:rsid w:val="002E5237"/>
    <w:rsid w:val="002E7A86"/>
    <w:rsid w:val="002F0177"/>
    <w:rsid w:val="0035173F"/>
    <w:rsid w:val="00354F80"/>
    <w:rsid w:val="003617C6"/>
    <w:rsid w:val="00372DBC"/>
    <w:rsid w:val="00373207"/>
    <w:rsid w:val="00377A9D"/>
    <w:rsid w:val="0038065A"/>
    <w:rsid w:val="00394D1E"/>
    <w:rsid w:val="003A5C6A"/>
    <w:rsid w:val="003B1F7F"/>
    <w:rsid w:val="003C66BA"/>
    <w:rsid w:val="003D3B63"/>
    <w:rsid w:val="003D5233"/>
    <w:rsid w:val="003D610B"/>
    <w:rsid w:val="003D784C"/>
    <w:rsid w:val="003F5E22"/>
    <w:rsid w:val="00405368"/>
    <w:rsid w:val="004242DE"/>
    <w:rsid w:val="00426F60"/>
    <w:rsid w:val="0043700C"/>
    <w:rsid w:val="004404BE"/>
    <w:rsid w:val="00452C34"/>
    <w:rsid w:val="00484C7E"/>
    <w:rsid w:val="00495AFD"/>
    <w:rsid w:val="004A36B2"/>
    <w:rsid w:val="004C4EE6"/>
    <w:rsid w:val="004C68DE"/>
    <w:rsid w:val="004D3550"/>
    <w:rsid w:val="004F5409"/>
    <w:rsid w:val="005301E7"/>
    <w:rsid w:val="0053529A"/>
    <w:rsid w:val="00554916"/>
    <w:rsid w:val="005617F6"/>
    <w:rsid w:val="00565876"/>
    <w:rsid w:val="005835BA"/>
    <w:rsid w:val="005F5007"/>
    <w:rsid w:val="006102C7"/>
    <w:rsid w:val="006267E7"/>
    <w:rsid w:val="00626EF4"/>
    <w:rsid w:val="006414A8"/>
    <w:rsid w:val="006646BD"/>
    <w:rsid w:val="00670313"/>
    <w:rsid w:val="00680E5B"/>
    <w:rsid w:val="006A2602"/>
    <w:rsid w:val="006E04E1"/>
    <w:rsid w:val="006E3E06"/>
    <w:rsid w:val="006E5742"/>
    <w:rsid w:val="006E6B2C"/>
    <w:rsid w:val="006F3DEA"/>
    <w:rsid w:val="0070333F"/>
    <w:rsid w:val="007056A9"/>
    <w:rsid w:val="00711A95"/>
    <w:rsid w:val="00717D43"/>
    <w:rsid w:val="007357D8"/>
    <w:rsid w:val="0073799D"/>
    <w:rsid w:val="0074122B"/>
    <w:rsid w:val="007434E1"/>
    <w:rsid w:val="00757572"/>
    <w:rsid w:val="00795E5C"/>
    <w:rsid w:val="007B40F5"/>
    <w:rsid w:val="007B61A1"/>
    <w:rsid w:val="007E7ED6"/>
    <w:rsid w:val="007F3851"/>
    <w:rsid w:val="008140D6"/>
    <w:rsid w:val="00822181"/>
    <w:rsid w:val="00842DC0"/>
    <w:rsid w:val="00852B1F"/>
    <w:rsid w:val="008547D1"/>
    <w:rsid w:val="00855296"/>
    <w:rsid w:val="008575C2"/>
    <w:rsid w:val="00861202"/>
    <w:rsid w:val="00876291"/>
    <w:rsid w:val="00881475"/>
    <w:rsid w:val="00890F52"/>
    <w:rsid w:val="008919F4"/>
    <w:rsid w:val="008A071B"/>
    <w:rsid w:val="008B4C5B"/>
    <w:rsid w:val="008D3FD5"/>
    <w:rsid w:val="008E4D02"/>
    <w:rsid w:val="008F32CD"/>
    <w:rsid w:val="008F6D86"/>
    <w:rsid w:val="00921C5C"/>
    <w:rsid w:val="00934E4B"/>
    <w:rsid w:val="00940028"/>
    <w:rsid w:val="00942430"/>
    <w:rsid w:val="00945253"/>
    <w:rsid w:val="00951164"/>
    <w:rsid w:val="00975F93"/>
    <w:rsid w:val="00986F82"/>
    <w:rsid w:val="009B0AFD"/>
    <w:rsid w:val="009D4461"/>
    <w:rsid w:val="009E406F"/>
    <w:rsid w:val="00A45EA2"/>
    <w:rsid w:val="00A500B6"/>
    <w:rsid w:val="00A55DE8"/>
    <w:rsid w:val="00A67F15"/>
    <w:rsid w:val="00AA4EAE"/>
    <w:rsid w:val="00AD20FF"/>
    <w:rsid w:val="00AE3584"/>
    <w:rsid w:val="00AF1E31"/>
    <w:rsid w:val="00AF3BF1"/>
    <w:rsid w:val="00B0333E"/>
    <w:rsid w:val="00B130F3"/>
    <w:rsid w:val="00B17031"/>
    <w:rsid w:val="00B26F07"/>
    <w:rsid w:val="00B30612"/>
    <w:rsid w:val="00B3282B"/>
    <w:rsid w:val="00B340E7"/>
    <w:rsid w:val="00B41EF8"/>
    <w:rsid w:val="00B57EDE"/>
    <w:rsid w:val="00B6045F"/>
    <w:rsid w:val="00B62FD0"/>
    <w:rsid w:val="00B63C43"/>
    <w:rsid w:val="00B70812"/>
    <w:rsid w:val="00B7230D"/>
    <w:rsid w:val="00B85E35"/>
    <w:rsid w:val="00BD7F5E"/>
    <w:rsid w:val="00BE34D2"/>
    <w:rsid w:val="00BE4816"/>
    <w:rsid w:val="00BE6D17"/>
    <w:rsid w:val="00C343D5"/>
    <w:rsid w:val="00C409D9"/>
    <w:rsid w:val="00C451DA"/>
    <w:rsid w:val="00C62916"/>
    <w:rsid w:val="00C7357C"/>
    <w:rsid w:val="00CA2C77"/>
    <w:rsid w:val="00CA2E46"/>
    <w:rsid w:val="00CD138F"/>
    <w:rsid w:val="00CD5C9E"/>
    <w:rsid w:val="00CE1BE1"/>
    <w:rsid w:val="00CE4368"/>
    <w:rsid w:val="00CE46A2"/>
    <w:rsid w:val="00CE64BB"/>
    <w:rsid w:val="00D02D12"/>
    <w:rsid w:val="00D12434"/>
    <w:rsid w:val="00D17F0D"/>
    <w:rsid w:val="00D32889"/>
    <w:rsid w:val="00D33EFF"/>
    <w:rsid w:val="00D55497"/>
    <w:rsid w:val="00D76D20"/>
    <w:rsid w:val="00D92A92"/>
    <w:rsid w:val="00DE4EA5"/>
    <w:rsid w:val="00DE77CA"/>
    <w:rsid w:val="00DF6998"/>
    <w:rsid w:val="00E05FE3"/>
    <w:rsid w:val="00E35553"/>
    <w:rsid w:val="00E41219"/>
    <w:rsid w:val="00E43C0C"/>
    <w:rsid w:val="00E46274"/>
    <w:rsid w:val="00E47E85"/>
    <w:rsid w:val="00E5154F"/>
    <w:rsid w:val="00E55624"/>
    <w:rsid w:val="00E55949"/>
    <w:rsid w:val="00E7340E"/>
    <w:rsid w:val="00E75D87"/>
    <w:rsid w:val="00E77000"/>
    <w:rsid w:val="00E95C0C"/>
    <w:rsid w:val="00EA141E"/>
    <w:rsid w:val="00EA1A6A"/>
    <w:rsid w:val="00EA2AAC"/>
    <w:rsid w:val="00EA5EB2"/>
    <w:rsid w:val="00ED3B86"/>
    <w:rsid w:val="00EE1B53"/>
    <w:rsid w:val="00EF066E"/>
    <w:rsid w:val="00EF13FA"/>
    <w:rsid w:val="00F01A48"/>
    <w:rsid w:val="00F1258F"/>
    <w:rsid w:val="00F22894"/>
    <w:rsid w:val="00F92572"/>
    <w:rsid w:val="00FA4BB6"/>
    <w:rsid w:val="00FA7272"/>
    <w:rsid w:val="00FB31D4"/>
    <w:rsid w:val="00FC0050"/>
    <w:rsid w:val="00FC36B2"/>
    <w:rsid w:val="00FF059B"/>
    <w:rsid w:val="00FF7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7F0D"/>
    <w:rPr>
      <w:color w:val="0000FF"/>
      <w:u w:val="single"/>
    </w:rPr>
  </w:style>
  <w:style w:type="character" w:styleId="Strong">
    <w:name w:val="Strong"/>
    <w:uiPriority w:val="99"/>
    <w:qFormat/>
    <w:rsid w:val="00D17F0D"/>
    <w:rPr>
      <w:b/>
      <w:bCs/>
    </w:rPr>
  </w:style>
  <w:style w:type="paragraph" w:styleId="HTMLPreformatted">
    <w:name w:val="HTML Preformatted"/>
    <w:basedOn w:val="Normal"/>
    <w:rsid w:val="00DE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rsid w:val="00DE77CA"/>
    <w:pPr>
      <w:tabs>
        <w:tab w:val="left" w:pos="-1080"/>
        <w:tab w:val="left" w:pos="540"/>
        <w:tab w:val="left" w:pos="1620"/>
      </w:tabs>
      <w:spacing w:line="360" w:lineRule="auto"/>
    </w:pPr>
    <w:rPr>
      <w:rFonts w:ascii="Times New Roman" w:hAnsi="Times New Roman"/>
      <w:szCs w:val="20"/>
    </w:rPr>
  </w:style>
  <w:style w:type="paragraph" w:styleId="NormalWeb">
    <w:name w:val="Normal (Web)"/>
    <w:basedOn w:val="Normal"/>
    <w:rsid w:val="001A2928"/>
    <w:pPr>
      <w:spacing w:before="100" w:beforeAutospacing="1" w:after="100" w:afterAutospacing="1"/>
    </w:pPr>
    <w:rPr>
      <w:rFonts w:ascii="Times New Roman" w:hAnsi="Times New Roman"/>
    </w:rPr>
  </w:style>
  <w:style w:type="character" w:customStyle="1" w:styleId="headerprofessional1">
    <w:name w:val="header_professional1"/>
    <w:rsid w:val="003D5233"/>
    <w:rPr>
      <w:rFonts w:ascii="Arial" w:hAnsi="Arial" w:cs="Arial" w:hint="default"/>
      <w:b/>
      <w:bCs/>
      <w:strike w:val="0"/>
      <w:dstrike w:val="0"/>
      <w:sz w:val="24"/>
      <w:szCs w:val="24"/>
      <w:u w:val="none"/>
      <w:effect w:val="none"/>
    </w:rPr>
  </w:style>
  <w:style w:type="character" w:styleId="Emphasis">
    <w:name w:val="Emphasis"/>
    <w:qFormat/>
    <w:rsid w:val="003D5233"/>
    <w:rPr>
      <w:i/>
      <w:iCs/>
    </w:rPr>
  </w:style>
  <w:style w:type="character" w:customStyle="1" w:styleId="AlRickard">
    <w:name w:val="Al Rickard"/>
    <w:semiHidden/>
    <w:rsid w:val="003D5233"/>
    <w:rPr>
      <w:rFonts w:ascii="Arial" w:hAnsi="Arial" w:cs="Arial"/>
      <w:color w:val="auto"/>
      <w:sz w:val="20"/>
      <w:szCs w:val="20"/>
    </w:rPr>
  </w:style>
  <w:style w:type="paragraph" w:styleId="BalloonText">
    <w:name w:val="Balloon Text"/>
    <w:basedOn w:val="Normal"/>
    <w:semiHidden/>
    <w:rsid w:val="00405368"/>
    <w:rPr>
      <w:rFonts w:ascii="Tahoma" w:hAnsi="Tahoma" w:cs="Tahoma"/>
      <w:sz w:val="16"/>
      <w:szCs w:val="16"/>
    </w:rPr>
  </w:style>
  <w:style w:type="paragraph" w:styleId="PlainText">
    <w:name w:val="Plain Text"/>
    <w:basedOn w:val="Normal"/>
    <w:rsid w:val="006414A8"/>
    <w:rPr>
      <w:rFonts w:ascii="Courier New" w:hAnsi="Courier New" w:cs="Courier New"/>
      <w:sz w:val="20"/>
      <w:szCs w:val="20"/>
    </w:rPr>
  </w:style>
  <w:style w:type="table" w:styleId="TableGrid">
    <w:name w:val="Table Grid"/>
    <w:basedOn w:val="TableNormal"/>
    <w:uiPriority w:val="59"/>
    <w:rsid w:val="00822181"/>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rmlabel1">
    <w:name w:val="formlabel1"/>
    <w:basedOn w:val="DefaultParagraphFont"/>
    <w:rsid w:val="00042D79"/>
    <w:rPr>
      <w:rFonts w:ascii="Tahoma" w:hAnsi="Tahoma" w:cs="Tahoma" w:hint="default"/>
      <w:b w:val="0"/>
      <w:bCs w:val="0"/>
      <w:color w:val="003366"/>
      <w:sz w:val="18"/>
      <w:szCs w:val="18"/>
    </w:rPr>
  </w:style>
  <w:style w:type="character" w:styleId="FollowedHyperlink">
    <w:name w:val="FollowedHyperlink"/>
    <w:basedOn w:val="DefaultParagraphFont"/>
    <w:rsid w:val="00E95C0C"/>
    <w:rPr>
      <w:color w:val="800080" w:themeColor="followedHyperlink"/>
      <w:u w:val="single"/>
    </w:rPr>
  </w:style>
  <w:style w:type="character" w:styleId="CommentReference">
    <w:name w:val="annotation reference"/>
    <w:basedOn w:val="DefaultParagraphFont"/>
    <w:rsid w:val="00E95C0C"/>
    <w:rPr>
      <w:sz w:val="16"/>
      <w:szCs w:val="16"/>
    </w:rPr>
  </w:style>
  <w:style w:type="paragraph" w:styleId="CommentText">
    <w:name w:val="annotation text"/>
    <w:basedOn w:val="Normal"/>
    <w:link w:val="CommentTextChar"/>
    <w:rsid w:val="00E95C0C"/>
    <w:rPr>
      <w:sz w:val="20"/>
      <w:szCs w:val="20"/>
    </w:rPr>
  </w:style>
  <w:style w:type="character" w:customStyle="1" w:styleId="CommentTextChar">
    <w:name w:val="Comment Text Char"/>
    <w:basedOn w:val="DefaultParagraphFont"/>
    <w:link w:val="CommentText"/>
    <w:rsid w:val="00E95C0C"/>
    <w:rPr>
      <w:rFonts w:ascii="Arial" w:hAnsi="Arial"/>
    </w:rPr>
  </w:style>
  <w:style w:type="paragraph" w:styleId="CommentSubject">
    <w:name w:val="annotation subject"/>
    <w:basedOn w:val="CommentText"/>
    <w:next w:val="CommentText"/>
    <w:link w:val="CommentSubjectChar"/>
    <w:rsid w:val="00E95C0C"/>
    <w:rPr>
      <w:b/>
      <w:bCs/>
    </w:rPr>
  </w:style>
  <w:style w:type="character" w:customStyle="1" w:styleId="CommentSubjectChar">
    <w:name w:val="Comment Subject Char"/>
    <w:basedOn w:val="CommentTextChar"/>
    <w:link w:val="CommentSubject"/>
    <w:rsid w:val="00E95C0C"/>
    <w:rPr>
      <w:rFonts w:ascii="Arial" w:hAnsi="Arial"/>
      <w:b/>
      <w:bCs/>
    </w:rPr>
  </w:style>
  <w:style w:type="paragraph" w:styleId="ListParagraph">
    <w:name w:val="List Paragraph"/>
    <w:basedOn w:val="Normal"/>
    <w:uiPriority w:val="34"/>
    <w:qFormat/>
    <w:rsid w:val="00AF1E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7F0D"/>
    <w:rPr>
      <w:color w:val="0000FF"/>
      <w:u w:val="single"/>
    </w:rPr>
  </w:style>
  <w:style w:type="character" w:styleId="Strong">
    <w:name w:val="Strong"/>
    <w:uiPriority w:val="99"/>
    <w:qFormat/>
    <w:rsid w:val="00D17F0D"/>
    <w:rPr>
      <w:b/>
      <w:bCs/>
    </w:rPr>
  </w:style>
  <w:style w:type="paragraph" w:styleId="HTMLPreformatted">
    <w:name w:val="HTML Preformatted"/>
    <w:basedOn w:val="Normal"/>
    <w:rsid w:val="00DE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rsid w:val="00DE77CA"/>
    <w:pPr>
      <w:tabs>
        <w:tab w:val="left" w:pos="-1080"/>
        <w:tab w:val="left" w:pos="540"/>
        <w:tab w:val="left" w:pos="1620"/>
      </w:tabs>
      <w:spacing w:line="360" w:lineRule="auto"/>
    </w:pPr>
    <w:rPr>
      <w:rFonts w:ascii="Times New Roman" w:hAnsi="Times New Roman"/>
      <w:szCs w:val="20"/>
    </w:rPr>
  </w:style>
  <w:style w:type="paragraph" w:styleId="NormalWeb">
    <w:name w:val="Normal (Web)"/>
    <w:basedOn w:val="Normal"/>
    <w:rsid w:val="001A2928"/>
    <w:pPr>
      <w:spacing w:before="100" w:beforeAutospacing="1" w:after="100" w:afterAutospacing="1"/>
    </w:pPr>
    <w:rPr>
      <w:rFonts w:ascii="Times New Roman" w:hAnsi="Times New Roman"/>
    </w:rPr>
  </w:style>
  <w:style w:type="character" w:customStyle="1" w:styleId="headerprofessional1">
    <w:name w:val="header_professional1"/>
    <w:rsid w:val="003D5233"/>
    <w:rPr>
      <w:rFonts w:ascii="Arial" w:hAnsi="Arial" w:cs="Arial" w:hint="default"/>
      <w:b/>
      <w:bCs/>
      <w:strike w:val="0"/>
      <w:dstrike w:val="0"/>
      <w:sz w:val="24"/>
      <w:szCs w:val="24"/>
      <w:u w:val="none"/>
      <w:effect w:val="none"/>
    </w:rPr>
  </w:style>
  <w:style w:type="character" w:styleId="Emphasis">
    <w:name w:val="Emphasis"/>
    <w:qFormat/>
    <w:rsid w:val="003D5233"/>
    <w:rPr>
      <w:i/>
      <w:iCs/>
    </w:rPr>
  </w:style>
  <w:style w:type="character" w:customStyle="1" w:styleId="AlRickard">
    <w:name w:val="Al Rickard"/>
    <w:semiHidden/>
    <w:rsid w:val="003D5233"/>
    <w:rPr>
      <w:rFonts w:ascii="Arial" w:hAnsi="Arial" w:cs="Arial"/>
      <w:color w:val="auto"/>
      <w:sz w:val="20"/>
      <w:szCs w:val="20"/>
    </w:rPr>
  </w:style>
  <w:style w:type="paragraph" w:styleId="BalloonText">
    <w:name w:val="Balloon Text"/>
    <w:basedOn w:val="Normal"/>
    <w:semiHidden/>
    <w:rsid w:val="00405368"/>
    <w:rPr>
      <w:rFonts w:ascii="Tahoma" w:hAnsi="Tahoma" w:cs="Tahoma"/>
      <w:sz w:val="16"/>
      <w:szCs w:val="16"/>
    </w:rPr>
  </w:style>
  <w:style w:type="paragraph" w:styleId="PlainText">
    <w:name w:val="Plain Text"/>
    <w:basedOn w:val="Normal"/>
    <w:rsid w:val="006414A8"/>
    <w:rPr>
      <w:rFonts w:ascii="Courier New" w:hAnsi="Courier New" w:cs="Courier New"/>
      <w:sz w:val="20"/>
      <w:szCs w:val="20"/>
    </w:rPr>
  </w:style>
  <w:style w:type="table" w:styleId="TableGrid">
    <w:name w:val="Table Grid"/>
    <w:basedOn w:val="TableNormal"/>
    <w:uiPriority w:val="59"/>
    <w:rsid w:val="00822181"/>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rmlabel1">
    <w:name w:val="formlabel1"/>
    <w:basedOn w:val="DefaultParagraphFont"/>
    <w:rsid w:val="00042D79"/>
    <w:rPr>
      <w:rFonts w:ascii="Tahoma" w:hAnsi="Tahoma" w:cs="Tahoma" w:hint="default"/>
      <w:b w:val="0"/>
      <w:bCs w:val="0"/>
      <w:color w:val="003366"/>
      <w:sz w:val="18"/>
      <w:szCs w:val="18"/>
    </w:rPr>
  </w:style>
  <w:style w:type="character" w:styleId="FollowedHyperlink">
    <w:name w:val="FollowedHyperlink"/>
    <w:basedOn w:val="DefaultParagraphFont"/>
    <w:rsid w:val="00E95C0C"/>
    <w:rPr>
      <w:color w:val="800080" w:themeColor="followedHyperlink"/>
      <w:u w:val="single"/>
    </w:rPr>
  </w:style>
  <w:style w:type="character" w:styleId="CommentReference">
    <w:name w:val="annotation reference"/>
    <w:basedOn w:val="DefaultParagraphFont"/>
    <w:rsid w:val="00E95C0C"/>
    <w:rPr>
      <w:sz w:val="16"/>
      <w:szCs w:val="16"/>
    </w:rPr>
  </w:style>
  <w:style w:type="paragraph" w:styleId="CommentText">
    <w:name w:val="annotation text"/>
    <w:basedOn w:val="Normal"/>
    <w:link w:val="CommentTextChar"/>
    <w:rsid w:val="00E95C0C"/>
    <w:rPr>
      <w:sz w:val="20"/>
      <w:szCs w:val="20"/>
    </w:rPr>
  </w:style>
  <w:style w:type="character" w:customStyle="1" w:styleId="CommentTextChar">
    <w:name w:val="Comment Text Char"/>
    <w:basedOn w:val="DefaultParagraphFont"/>
    <w:link w:val="CommentText"/>
    <w:rsid w:val="00E95C0C"/>
    <w:rPr>
      <w:rFonts w:ascii="Arial" w:hAnsi="Arial"/>
    </w:rPr>
  </w:style>
  <w:style w:type="paragraph" w:styleId="CommentSubject">
    <w:name w:val="annotation subject"/>
    <w:basedOn w:val="CommentText"/>
    <w:next w:val="CommentText"/>
    <w:link w:val="CommentSubjectChar"/>
    <w:rsid w:val="00E95C0C"/>
    <w:rPr>
      <w:b/>
      <w:bCs/>
    </w:rPr>
  </w:style>
  <w:style w:type="character" w:customStyle="1" w:styleId="CommentSubjectChar">
    <w:name w:val="Comment Subject Char"/>
    <w:basedOn w:val="CommentTextChar"/>
    <w:link w:val="CommentSubject"/>
    <w:rsid w:val="00E95C0C"/>
    <w:rPr>
      <w:rFonts w:ascii="Arial" w:hAnsi="Arial"/>
      <w:b/>
      <w:bCs/>
    </w:rPr>
  </w:style>
  <w:style w:type="paragraph" w:styleId="ListParagraph">
    <w:name w:val="List Paragraph"/>
    <w:basedOn w:val="Normal"/>
    <w:uiPriority w:val="34"/>
    <w:qFormat/>
    <w:rsid w:val="00AF1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738164">
      <w:bodyDiv w:val="1"/>
      <w:marLeft w:val="375"/>
      <w:marRight w:val="0"/>
      <w:marTop w:val="375"/>
      <w:marBottom w:val="0"/>
      <w:divBdr>
        <w:top w:val="none" w:sz="0" w:space="0" w:color="auto"/>
        <w:left w:val="none" w:sz="0" w:space="0" w:color="auto"/>
        <w:bottom w:val="none" w:sz="0" w:space="0" w:color="auto"/>
        <w:right w:val="none" w:sz="0" w:space="0" w:color="auto"/>
      </w:divBdr>
      <w:divsChild>
        <w:div w:id="24452362">
          <w:marLeft w:val="0"/>
          <w:marRight w:val="0"/>
          <w:marTop w:val="0"/>
          <w:marBottom w:val="0"/>
          <w:divBdr>
            <w:top w:val="none" w:sz="0" w:space="0" w:color="auto"/>
            <w:left w:val="none" w:sz="0" w:space="0" w:color="auto"/>
            <w:bottom w:val="none" w:sz="0" w:space="0" w:color="auto"/>
            <w:right w:val="none" w:sz="0" w:space="0" w:color="auto"/>
          </w:divBdr>
        </w:div>
        <w:div w:id="130251022">
          <w:marLeft w:val="0"/>
          <w:marRight w:val="0"/>
          <w:marTop w:val="0"/>
          <w:marBottom w:val="0"/>
          <w:divBdr>
            <w:top w:val="none" w:sz="0" w:space="0" w:color="auto"/>
            <w:left w:val="none" w:sz="0" w:space="0" w:color="auto"/>
            <w:bottom w:val="none" w:sz="0" w:space="0" w:color="auto"/>
            <w:right w:val="none" w:sz="0" w:space="0" w:color="auto"/>
          </w:divBdr>
        </w:div>
        <w:div w:id="226190696">
          <w:marLeft w:val="0"/>
          <w:marRight w:val="0"/>
          <w:marTop w:val="0"/>
          <w:marBottom w:val="0"/>
          <w:divBdr>
            <w:top w:val="none" w:sz="0" w:space="0" w:color="auto"/>
            <w:left w:val="none" w:sz="0" w:space="0" w:color="auto"/>
            <w:bottom w:val="none" w:sz="0" w:space="0" w:color="auto"/>
            <w:right w:val="none" w:sz="0" w:space="0" w:color="auto"/>
          </w:divBdr>
        </w:div>
        <w:div w:id="342557528">
          <w:marLeft w:val="0"/>
          <w:marRight w:val="0"/>
          <w:marTop w:val="0"/>
          <w:marBottom w:val="0"/>
          <w:divBdr>
            <w:top w:val="none" w:sz="0" w:space="0" w:color="auto"/>
            <w:left w:val="none" w:sz="0" w:space="0" w:color="auto"/>
            <w:bottom w:val="none" w:sz="0" w:space="0" w:color="auto"/>
            <w:right w:val="none" w:sz="0" w:space="0" w:color="auto"/>
          </w:divBdr>
        </w:div>
        <w:div w:id="402727529">
          <w:marLeft w:val="0"/>
          <w:marRight w:val="0"/>
          <w:marTop w:val="0"/>
          <w:marBottom w:val="0"/>
          <w:divBdr>
            <w:top w:val="none" w:sz="0" w:space="0" w:color="auto"/>
            <w:left w:val="none" w:sz="0" w:space="0" w:color="auto"/>
            <w:bottom w:val="none" w:sz="0" w:space="0" w:color="auto"/>
            <w:right w:val="none" w:sz="0" w:space="0" w:color="auto"/>
          </w:divBdr>
        </w:div>
        <w:div w:id="403995953">
          <w:marLeft w:val="0"/>
          <w:marRight w:val="0"/>
          <w:marTop w:val="0"/>
          <w:marBottom w:val="0"/>
          <w:divBdr>
            <w:top w:val="none" w:sz="0" w:space="0" w:color="auto"/>
            <w:left w:val="none" w:sz="0" w:space="0" w:color="auto"/>
            <w:bottom w:val="none" w:sz="0" w:space="0" w:color="auto"/>
            <w:right w:val="none" w:sz="0" w:space="0" w:color="auto"/>
          </w:divBdr>
        </w:div>
        <w:div w:id="474835630">
          <w:marLeft w:val="0"/>
          <w:marRight w:val="0"/>
          <w:marTop w:val="0"/>
          <w:marBottom w:val="0"/>
          <w:divBdr>
            <w:top w:val="none" w:sz="0" w:space="0" w:color="auto"/>
            <w:left w:val="none" w:sz="0" w:space="0" w:color="auto"/>
            <w:bottom w:val="none" w:sz="0" w:space="0" w:color="auto"/>
            <w:right w:val="none" w:sz="0" w:space="0" w:color="auto"/>
          </w:divBdr>
        </w:div>
        <w:div w:id="767654546">
          <w:marLeft w:val="0"/>
          <w:marRight w:val="0"/>
          <w:marTop w:val="0"/>
          <w:marBottom w:val="0"/>
          <w:divBdr>
            <w:top w:val="none" w:sz="0" w:space="0" w:color="auto"/>
            <w:left w:val="none" w:sz="0" w:space="0" w:color="auto"/>
            <w:bottom w:val="none" w:sz="0" w:space="0" w:color="auto"/>
            <w:right w:val="none" w:sz="0" w:space="0" w:color="auto"/>
          </w:divBdr>
        </w:div>
        <w:div w:id="941837567">
          <w:marLeft w:val="0"/>
          <w:marRight w:val="0"/>
          <w:marTop w:val="0"/>
          <w:marBottom w:val="0"/>
          <w:divBdr>
            <w:top w:val="none" w:sz="0" w:space="0" w:color="auto"/>
            <w:left w:val="none" w:sz="0" w:space="0" w:color="auto"/>
            <w:bottom w:val="none" w:sz="0" w:space="0" w:color="auto"/>
            <w:right w:val="none" w:sz="0" w:space="0" w:color="auto"/>
          </w:divBdr>
        </w:div>
        <w:div w:id="1004164039">
          <w:marLeft w:val="0"/>
          <w:marRight w:val="0"/>
          <w:marTop w:val="0"/>
          <w:marBottom w:val="0"/>
          <w:divBdr>
            <w:top w:val="none" w:sz="0" w:space="0" w:color="auto"/>
            <w:left w:val="none" w:sz="0" w:space="0" w:color="auto"/>
            <w:bottom w:val="none" w:sz="0" w:space="0" w:color="auto"/>
            <w:right w:val="none" w:sz="0" w:space="0" w:color="auto"/>
          </w:divBdr>
        </w:div>
        <w:div w:id="1099135791">
          <w:marLeft w:val="0"/>
          <w:marRight w:val="0"/>
          <w:marTop w:val="0"/>
          <w:marBottom w:val="0"/>
          <w:divBdr>
            <w:top w:val="none" w:sz="0" w:space="0" w:color="auto"/>
            <w:left w:val="none" w:sz="0" w:space="0" w:color="auto"/>
            <w:bottom w:val="none" w:sz="0" w:space="0" w:color="auto"/>
            <w:right w:val="none" w:sz="0" w:space="0" w:color="auto"/>
          </w:divBdr>
        </w:div>
        <w:div w:id="1116947392">
          <w:marLeft w:val="0"/>
          <w:marRight w:val="0"/>
          <w:marTop w:val="0"/>
          <w:marBottom w:val="0"/>
          <w:divBdr>
            <w:top w:val="none" w:sz="0" w:space="0" w:color="auto"/>
            <w:left w:val="none" w:sz="0" w:space="0" w:color="auto"/>
            <w:bottom w:val="none" w:sz="0" w:space="0" w:color="auto"/>
            <w:right w:val="none" w:sz="0" w:space="0" w:color="auto"/>
          </w:divBdr>
        </w:div>
        <w:div w:id="1131242244">
          <w:marLeft w:val="0"/>
          <w:marRight w:val="0"/>
          <w:marTop w:val="0"/>
          <w:marBottom w:val="0"/>
          <w:divBdr>
            <w:top w:val="none" w:sz="0" w:space="0" w:color="auto"/>
            <w:left w:val="none" w:sz="0" w:space="0" w:color="auto"/>
            <w:bottom w:val="none" w:sz="0" w:space="0" w:color="auto"/>
            <w:right w:val="none" w:sz="0" w:space="0" w:color="auto"/>
          </w:divBdr>
        </w:div>
        <w:div w:id="1328901380">
          <w:marLeft w:val="0"/>
          <w:marRight w:val="0"/>
          <w:marTop w:val="0"/>
          <w:marBottom w:val="0"/>
          <w:divBdr>
            <w:top w:val="none" w:sz="0" w:space="0" w:color="auto"/>
            <w:left w:val="none" w:sz="0" w:space="0" w:color="auto"/>
            <w:bottom w:val="none" w:sz="0" w:space="0" w:color="auto"/>
            <w:right w:val="none" w:sz="0" w:space="0" w:color="auto"/>
          </w:divBdr>
        </w:div>
        <w:div w:id="1354922012">
          <w:marLeft w:val="0"/>
          <w:marRight w:val="0"/>
          <w:marTop w:val="0"/>
          <w:marBottom w:val="0"/>
          <w:divBdr>
            <w:top w:val="none" w:sz="0" w:space="0" w:color="auto"/>
            <w:left w:val="none" w:sz="0" w:space="0" w:color="auto"/>
            <w:bottom w:val="none" w:sz="0" w:space="0" w:color="auto"/>
            <w:right w:val="none" w:sz="0" w:space="0" w:color="auto"/>
          </w:divBdr>
        </w:div>
        <w:div w:id="1435705493">
          <w:marLeft w:val="0"/>
          <w:marRight w:val="0"/>
          <w:marTop w:val="0"/>
          <w:marBottom w:val="0"/>
          <w:divBdr>
            <w:top w:val="none" w:sz="0" w:space="0" w:color="auto"/>
            <w:left w:val="none" w:sz="0" w:space="0" w:color="auto"/>
            <w:bottom w:val="none" w:sz="0" w:space="0" w:color="auto"/>
            <w:right w:val="none" w:sz="0" w:space="0" w:color="auto"/>
          </w:divBdr>
        </w:div>
        <w:div w:id="1552382733">
          <w:marLeft w:val="0"/>
          <w:marRight w:val="0"/>
          <w:marTop w:val="0"/>
          <w:marBottom w:val="0"/>
          <w:divBdr>
            <w:top w:val="none" w:sz="0" w:space="0" w:color="auto"/>
            <w:left w:val="none" w:sz="0" w:space="0" w:color="auto"/>
            <w:bottom w:val="none" w:sz="0" w:space="0" w:color="auto"/>
            <w:right w:val="none" w:sz="0" w:space="0" w:color="auto"/>
          </w:divBdr>
        </w:div>
        <w:div w:id="1644308202">
          <w:marLeft w:val="0"/>
          <w:marRight w:val="0"/>
          <w:marTop w:val="0"/>
          <w:marBottom w:val="0"/>
          <w:divBdr>
            <w:top w:val="none" w:sz="0" w:space="0" w:color="auto"/>
            <w:left w:val="none" w:sz="0" w:space="0" w:color="auto"/>
            <w:bottom w:val="none" w:sz="0" w:space="0" w:color="auto"/>
            <w:right w:val="none" w:sz="0" w:space="0" w:color="auto"/>
          </w:divBdr>
        </w:div>
        <w:div w:id="1648514551">
          <w:marLeft w:val="0"/>
          <w:marRight w:val="0"/>
          <w:marTop w:val="0"/>
          <w:marBottom w:val="0"/>
          <w:divBdr>
            <w:top w:val="none" w:sz="0" w:space="0" w:color="auto"/>
            <w:left w:val="none" w:sz="0" w:space="0" w:color="auto"/>
            <w:bottom w:val="none" w:sz="0" w:space="0" w:color="auto"/>
            <w:right w:val="none" w:sz="0" w:space="0" w:color="auto"/>
          </w:divBdr>
        </w:div>
        <w:div w:id="1697347814">
          <w:marLeft w:val="0"/>
          <w:marRight w:val="0"/>
          <w:marTop w:val="0"/>
          <w:marBottom w:val="0"/>
          <w:divBdr>
            <w:top w:val="none" w:sz="0" w:space="0" w:color="auto"/>
            <w:left w:val="none" w:sz="0" w:space="0" w:color="auto"/>
            <w:bottom w:val="none" w:sz="0" w:space="0" w:color="auto"/>
            <w:right w:val="none" w:sz="0" w:space="0" w:color="auto"/>
          </w:divBdr>
        </w:div>
        <w:div w:id="1819614115">
          <w:marLeft w:val="0"/>
          <w:marRight w:val="0"/>
          <w:marTop w:val="0"/>
          <w:marBottom w:val="0"/>
          <w:divBdr>
            <w:top w:val="none" w:sz="0" w:space="0" w:color="auto"/>
            <w:left w:val="none" w:sz="0" w:space="0" w:color="auto"/>
            <w:bottom w:val="none" w:sz="0" w:space="0" w:color="auto"/>
            <w:right w:val="none" w:sz="0" w:space="0" w:color="auto"/>
          </w:divBdr>
        </w:div>
        <w:div w:id="1982534642">
          <w:marLeft w:val="0"/>
          <w:marRight w:val="0"/>
          <w:marTop w:val="0"/>
          <w:marBottom w:val="0"/>
          <w:divBdr>
            <w:top w:val="none" w:sz="0" w:space="0" w:color="auto"/>
            <w:left w:val="none" w:sz="0" w:space="0" w:color="auto"/>
            <w:bottom w:val="none" w:sz="0" w:space="0" w:color="auto"/>
            <w:right w:val="none" w:sz="0" w:space="0" w:color="auto"/>
          </w:divBdr>
        </w:div>
        <w:div w:id="2134202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jackson@associationvision.com" TargetMode="Externa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sac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CA3AB-E5C4-4D40-B807-08700EE4D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3683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Wanda Samek IRS program release</vt:lpstr>
    </vt:vector>
  </TitlesOfParts>
  <Company>Microsoft</Company>
  <LinksUpToDate>false</LinksUpToDate>
  <CharactersWithSpaces>4427</CharactersWithSpaces>
  <SharedDoc>false</SharedDoc>
  <HLinks>
    <vt:vector size="12" baseType="variant">
      <vt:variant>
        <vt:i4>3407932</vt:i4>
      </vt:variant>
      <vt:variant>
        <vt:i4>3</vt:i4>
      </vt:variant>
      <vt:variant>
        <vt:i4>0</vt:i4>
      </vt:variant>
      <vt:variant>
        <vt:i4>5</vt:i4>
      </vt:variant>
      <vt:variant>
        <vt:lpwstr>http://www.nsacct.org/</vt:lpwstr>
      </vt:variant>
      <vt:variant>
        <vt:lpwstr/>
      </vt:variant>
      <vt:variant>
        <vt:i4>7733316</vt:i4>
      </vt:variant>
      <vt:variant>
        <vt:i4>0</vt:i4>
      </vt:variant>
      <vt:variant>
        <vt:i4>0</vt:i4>
      </vt:variant>
      <vt:variant>
        <vt:i4>5</vt:i4>
      </vt:variant>
      <vt:variant>
        <vt:lpwstr>mailto:arickard@associationvision.com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Wanda Samek IRS program release</dc:title>
  <dc:creator>Al Rickard</dc:creator>
  <cp:lastModifiedBy>Claire Berlin</cp:lastModifiedBy>
  <cp:revision>2</cp:revision>
  <cp:lastPrinted>2011-05-31T13:17:00Z</cp:lastPrinted>
  <dcterms:created xsi:type="dcterms:W3CDTF">2013-08-09T17:49:00Z</dcterms:created>
  <dcterms:modified xsi:type="dcterms:W3CDTF">2013-08-09T17:49:00Z</dcterms:modified>
</cp:coreProperties>
</file>